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F9" w:rsidRPr="00D83FED" w:rsidRDefault="001A39F9" w:rsidP="001A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9F9" w:rsidRPr="00B12C3E" w:rsidRDefault="001A39F9" w:rsidP="001A3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Консультация  для  родителей</w:t>
      </w:r>
    </w:p>
    <w:p w:rsidR="001A39F9" w:rsidRDefault="001A39F9" w:rsidP="001A3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Тема: «Расширяем словарный запас».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Своевременное формирование грамматического строя речи ребенка – важнейшее условие его полноценного речевого и общего психического развития, поскольку язык и речь выполняют ведущую функцию в развитии мышления и речевого общения, планировании и организации деятельности ребенка, самоорганизации поведения, формировании социальных связей.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Для усвоения грамматических правил в дошкольном возрасте необходимо формирование базы, под которой подразумеваются:</w:t>
      </w:r>
    </w:p>
    <w:p w:rsidR="001A39F9" w:rsidRPr="00D83FED" w:rsidRDefault="001A39F9" w:rsidP="001A39F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7" name="Рисунок 2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FED">
        <w:rPr>
          <w:rFonts w:ascii="Times New Roman" w:eastAsia="Symbol" w:hAnsi="Times New Roman" w:cs="Times New Roman"/>
          <w:sz w:val="14"/>
          <w:szCs w:val="14"/>
        </w:rPr>
        <w:t xml:space="preserve">   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>Достаточно богатый и правильно систематизированный словарный запас (при правильном понимании смыслового значения слова);</w:t>
      </w:r>
    </w:p>
    <w:p w:rsidR="001A39F9" w:rsidRPr="00D83FED" w:rsidRDefault="001A39F9" w:rsidP="001A39F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8" name="Рисунок 2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FED">
        <w:rPr>
          <w:rFonts w:ascii="Times New Roman" w:eastAsia="Symbol" w:hAnsi="Times New Roman" w:cs="Times New Roman"/>
          <w:sz w:val="14"/>
          <w:szCs w:val="14"/>
        </w:rPr>
        <w:t xml:space="preserve">    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>Устойчивое владение грамматическими нормами языка в устной речи.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Для наиболее быстрого обогащения словарного запаса и уточнения смыслового значения слов ребенка необходимо обучить навыкам словообразования и словоизменения - сторон грамматического строя речи.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Словообразование – образование от однокоренных слов новых, приобретающих новый смысл (кастрюля – кастрюлька).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Словоизменение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83FED">
        <w:rPr>
          <w:rFonts w:ascii="Times New Roman" w:eastAsia="Times New Roman" w:hAnsi="Times New Roman" w:cs="Times New Roman"/>
          <w:sz w:val="28"/>
          <w:szCs w:val="28"/>
        </w:rPr>
        <w:t>зменение слов по различным грамматическим категориям: родам, числам, падежам, временам, без изменения основного значения слова (стол, столы, столом)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словоизменения                           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Дидактическая игра «Помоги Незнайке раскрасить картинки»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В наборе для игры кукла Незнайка, карточки с изображениями бесцветных овощей и фруктов, разноцветные кружочки, кисточки. Дети выбирают предметы для окрашивания в заданный цвет. В процессе «раскрашивания» составляют словосочетания: зеленый огурец, зеленая капуста, зеленый пере</w:t>
      </w:r>
      <w:r>
        <w:rPr>
          <w:rFonts w:ascii="Times New Roman" w:eastAsia="Times New Roman" w:hAnsi="Times New Roman" w:cs="Times New Roman"/>
          <w:sz w:val="28"/>
          <w:szCs w:val="28"/>
        </w:rPr>
        <w:t>ц, зеленый горох и т.д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. Варианты игры разнообразны. Овощи и фрукты дети «раскрашивают» </w:t>
      </w:r>
      <w:proofErr w:type="gramStart"/>
      <w:r w:rsidRPr="00D83FED">
        <w:rPr>
          <w:rFonts w:ascii="Times New Roman" w:eastAsia="Times New Roman" w:hAnsi="Times New Roman" w:cs="Times New Roman"/>
          <w:sz w:val="28"/>
          <w:szCs w:val="28"/>
        </w:rPr>
        <w:t>понарошку</w:t>
      </w:r>
      <w:proofErr w:type="gramEnd"/>
      <w:r w:rsidRPr="00D83F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Подвижная игра «В зеленом лесу»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В зеленом, зеленом лесу (дети маршируют)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lastRenderedPageBreak/>
        <w:t>Зел</w:t>
      </w:r>
      <w:r>
        <w:rPr>
          <w:rFonts w:ascii="Times New Roman" w:eastAsia="Times New Roman" w:hAnsi="Times New Roman" w:cs="Times New Roman"/>
          <w:sz w:val="28"/>
          <w:szCs w:val="28"/>
        </w:rPr>
        <w:t>еный листок, как флажок, я несу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(вытягивают правую руку вперед)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Зеленая шишка под елкой лежит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(наклоняются вперед, «берут шишки»)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Зеленая музыка где-то звучит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(прикладывают сначала к правому уху правую ладошку, затем к левому левую)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Зеленый кузнечик в зеленой траве (прыгают на обеих ногах)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9F9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Играет зеленую песенку мне (имитируют игру на скрипке)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9F9" w:rsidRPr="001A39F9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F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словообразования </w:t>
      </w:r>
    </w:p>
    <w:p w:rsidR="001A39F9" w:rsidRPr="001A39F9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F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Дидактическая игра: «Семья» </w:t>
      </w:r>
      <w:r w:rsidRPr="001A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A39F9">
        <w:rPr>
          <w:rFonts w:ascii="Times New Roman" w:eastAsia="Times New Roman" w:hAnsi="Times New Roman" w:cs="Times New Roman"/>
          <w:sz w:val="28"/>
          <w:szCs w:val="28"/>
        </w:rPr>
        <w:t>с предметами – заменителями)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Детям предлагается набор цветных кругов большого, среднего и маленького размера.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Выбрав круги определенного цвета, соответствующего окраске заданного животного, они раскладывают на столе фигуры в порядке убывания, называя семью животных.</w:t>
      </w:r>
    </w:p>
    <w:p w:rsidR="001A39F9" w:rsidRPr="001A39F9" w:rsidRDefault="001A39F9" w:rsidP="001A39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1A39F9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Подвижная игра «Снежок»</w:t>
      </w:r>
    </w:p>
    <w:p w:rsidR="001A39F9" w:rsidRPr="00D83FED" w:rsidRDefault="001A39F9" w:rsidP="001A39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Вечер зимний в небе синем (дети встают со стульев)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9F9" w:rsidRPr="00D83FED" w:rsidRDefault="001A39F9" w:rsidP="001A39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Звезды синие зажег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(встают на носки, потягиваются)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9F9" w:rsidRPr="00D83FED" w:rsidRDefault="001A39F9" w:rsidP="001A39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Ветви сыплют синий иней</w:t>
      </w:r>
      <w:r w:rsidRPr="001A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>потряхивают руками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A39F9" w:rsidRPr="001A39F9" w:rsidRDefault="001A39F9" w:rsidP="001A39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подсиненный снежок</w:t>
      </w:r>
      <w:r w:rsidRPr="00D83FED">
        <w:rPr>
          <w:rFonts w:ascii="Times New Roman" w:eastAsia="Times New Roman" w:hAnsi="Times New Roman" w:cs="Times New Roman"/>
          <w:sz w:val="28"/>
          <w:szCs w:val="28"/>
        </w:rPr>
        <w:t xml:space="preserve"> (тихонько приседают)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9F9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D">
        <w:rPr>
          <w:rFonts w:ascii="Times New Roman" w:eastAsia="Times New Roman" w:hAnsi="Times New Roman" w:cs="Times New Roman"/>
          <w:sz w:val="28"/>
          <w:szCs w:val="28"/>
        </w:rPr>
        <w:t>Использование перечисленных игр способствует не только совершенствованию грамматического строя речи дошкольников, но и содействует их сенсорному развитию.</w:t>
      </w:r>
    </w:p>
    <w:p w:rsidR="001A39F9" w:rsidRPr="00D83FED" w:rsidRDefault="001A39F9" w:rsidP="001A3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688" w:rsidRDefault="001A39F9" w:rsidP="001A39F9">
      <w:pPr>
        <w:jc w:val="right"/>
      </w:pPr>
      <w:r w:rsidRPr="00D83FED">
        <w:rPr>
          <w:rFonts w:ascii="Times New Roman" w:eastAsia="Times New Roman" w:hAnsi="Times New Roman" w:cs="Times New Roman"/>
          <w:sz w:val="24"/>
          <w:szCs w:val="24"/>
        </w:rPr>
        <w:t>Учитель – логопед: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Красноперова Л.З</w:t>
      </w:r>
      <w:r w:rsidRPr="00D83FE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6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9F9"/>
    <w:rsid w:val="001A39F9"/>
    <w:rsid w:val="00B6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2024-12-18T07:46:00Z</dcterms:created>
  <dcterms:modified xsi:type="dcterms:W3CDTF">2024-12-18T07:53:00Z</dcterms:modified>
</cp:coreProperties>
</file>